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jpeg" ContentType="image/jpeg"/>
  <Override PartName="/word/media/image4.png" ContentType="image/png"/>
  <Override PartName="/word/media/image1.png" ContentType="image/png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Анализа и синтеза</w:t>
      </w:r>
    </w:p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  <w:t>1. Која су два основна типа хемијских реакција?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То су </w:t>
      </w:r>
      <w:r>
        <w:rPr>
          <w:rFonts w:cs="Times New Roman"/>
          <w:b/>
          <w:bCs/>
          <w:sz w:val="24"/>
          <w:szCs w:val="24"/>
          <w:lang w:val="en-GB"/>
        </w:rPr>
        <w:t>синтеза (сједињавање)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и </w:t>
      </w:r>
      <w:r>
        <w:rPr>
          <w:rFonts w:cs="Times New Roman"/>
          <w:b/>
          <w:bCs/>
          <w:sz w:val="24"/>
          <w:szCs w:val="24"/>
          <w:lang w:val="en-GB"/>
        </w:rPr>
        <w:t>анализа (разлагање).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2. Шта је </w:t>
      </w:r>
      <w:r>
        <w:rPr>
          <w:rFonts w:cs="Times New Roman"/>
          <w:b/>
          <w:bCs/>
          <w:sz w:val="24"/>
          <w:szCs w:val="24"/>
          <w:lang w:val="en-GB"/>
        </w:rPr>
        <w:t>анализа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Реакција растављања чисте супстанце на две или више чистих супстанци назива се </w:t>
      </w:r>
      <w:r>
        <w:rPr>
          <w:rFonts w:cs="Times New Roman"/>
          <w:b/>
          <w:bCs/>
          <w:sz w:val="24"/>
          <w:szCs w:val="24"/>
          <w:lang w:val="en-GB"/>
        </w:rPr>
        <w:t>анализа</w:t>
      </w:r>
      <w:r>
        <w:rPr>
          <w:rFonts w:cs="Times New Roman"/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en-GB"/>
        </w:rPr>
        <w:t>Примери реакција анализа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/>
          <w:bCs/>
          <w:sz w:val="24"/>
          <w:szCs w:val="24"/>
          <w:lang w:val="en-GB"/>
        </w:rPr>
        <w:t>Разлагањем шећера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добија се </w:t>
      </w:r>
      <w:r>
        <w:rPr>
          <w:rFonts w:cs="Times New Roman"/>
          <w:b/>
          <w:bCs/>
          <w:sz w:val="24"/>
          <w:szCs w:val="24"/>
          <w:lang w:val="en-GB"/>
        </w:rPr>
        <w:t>угљеник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и </w:t>
      </w:r>
      <w:r>
        <w:rPr>
          <w:rFonts w:cs="Times New Roman"/>
          <w:b/>
          <w:bCs/>
          <w:sz w:val="24"/>
          <w:szCs w:val="24"/>
          <w:lang w:val="en-GB"/>
        </w:rPr>
        <w:t>вода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C</w:t>
      </w:r>
      <w:r>
        <w:rPr>
          <w:rFonts w:cs="Times New Roman"/>
          <w:sz w:val="16"/>
          <w:szCs w:val="16"/>
          <w:lang w:val="en-GB"/>
        </w:rPr>
        <w:t>12</w:t>
      </w:r>
      <w:r>
        <w:rPr>
          <w:rFonts w:cs="Times New Roman"/>
          <w:sz w:val="24"/>
          <w:szCs w:val="24"/>
          <w:lang w:val="en-GB"/>
        </w:rPr>
        <w:t>H</w:t>
      </w:r>
      <w:r>
        <w:rPr>
          <w:rFonts w:cs="Times New Roman"/>
          <w:sz w:val="16"/>
          <w:szCs w:val="16"/>
          <w:lang w:val="en-GB"/>
        </w:rPr>
        <w:t>22</w:t>
      </w:r>
      <w:r>
        <w:rPr>
          <w:rFonts w:cs="Times New Roman"/>
          <w:sz w:val="24"/>
          <w:szCs w:val="24"/>
          <w:lang w:val="en-GB"/>
        </w:rPr>
        <w:t>O</w:t>
      </w:r>
      <w:r>
        <w:rPr>
          <w:rFonts w:cs="Times New Roman"/>
          <w:sz w:val="16"/>
          <w:szCs w:val="16"/>
          <w:lang w:val="en-GB"/>
        </w:rPr>
        <w:t>11</w:t>
      </w:r>
      <w:r>
        <w:rPr>
          <w:rFonts w:cs="Times New Roman"/>
          <w:sz w:val="24"/>
          <w:szCs w:val="24"/>
          <w:lang w:val="en-GB"/>
        </w:rPr>
        <w:t xml:space="preserve">   </w:t>
      </w:r>
      <w:r>
        <w:rPr>
          <w:rFonts w:cs="Times New Roman"/>
          <w:b/>
          <w:sz w:val="24"/>
          <w:szCs w:val="24"/>
          <w:lang w:val="en-GB"/>
        </w:rPr>
        <w:t xml:space="preserve">→  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12C    +   11 H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једињење</w:t>
        <w:tab/>
        <w:t>елемент     једињење</w:t>
      </w:r>
    </w:p>
    <w:p>
      <w:pPr>
        <w:pStyle w:val="style0"/>
        <w:spacing w:after="0" w:before="0" w:line="100" w:lineRule="atLeast"/>
        <w:contextualSpacing w:val="false"/>
        <w:jc w:val="both"/>
        <w:rPr>
          <w:lang w:val="en-GB"/>
        </w:rPr>
      </w:pPr>
      <w:r>
        <w:rPr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Пропуштањем струје код воду, </w:t>
      </w:r>
      <w:r>
        <w:rPr>
          <w:rFonts w:cs="Times New Roman"/>
          <w:b/>
          <w:bCs/>
          <w:sz w:val="24"/>
          <w:szCs w:val="24"/>
          <w:lang w:val="en-GB"/>
        </w:rPr>
        <w:t>вода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се разлаже на </w:t>
      </w:r>
      <w:r>
        <w:rPr>
          <w:rFonts w:cs="Times New Roman"/>
          <w:b/>
          <w:bCs/>
          <w:sz w:val="24"/>
          <w:szCs w:val="24"/>
          <w:lang w:val="en-GB"/>
        </w:rPr>
        <w:t>кисеоник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и </w:t>
      </w:r>
      <w:r>
        <w:rPr>
          <w:rFonts w:cs="Times New Roman"/>
          <w:b/>
          <w:bCs/>
          <w:sz w:val="24"/>
          <w:szCs w:val="24"/>
          <w:lang w:val="en-GB"/>
        </w:rPr>
        <w:t>водоник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sz w:val="16"/>
          <w:szCs w:val="16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2H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O       </w:t>
      </w:r>
      <w:r>
        <w:rPr>
          <w:rFonts w:cs="Times New Roman" w:eastAsia="Times New Roman"/>
          <w:b w:val="false"/>
          <w:bCs w:val="false"/>
          <w:sz w:val="24"/>
          <w:szCs w:val="24"/>
          <w:lang w:val="en-GB"/>
        </w:rPr>
        <w:t xml:space="preserve">→     </w:t>
      </w:r>
      <w:r>
        <w:rPr>
          <w:rFonts w:cs="Times New Roman" w:eastAsia="SimSun"/>
          <w:b w:val="false"/>
          <w:bCs w:val="false"/>
          <w:sz w:val="24"/>
          <w:szCs w:val="24"/>
          <w:lang w:val="en-GB"/>
        </w:rPr>
        <w:t xml:space="preserve"> 2H</w:t>
      </w:r>
      <w:r>
        <w:rPr>
          <w:rFonts w:cs="Times New Roman" w:eastAsia="SimSu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 w:eastAsia="SimSun"/>
          <w:b w:val="false"/>
          <w:bCs w:val="false"/>
          <w:sz w:val="24"/>
          <w:szCs w:val="24"/>
          <w:lang w:val="en-GB"/>
        </w:rPr>
        <w:t xml:space="preserve">     +    O</w:t>
      </w:r>
      <w:r>
        <w:rPr>
          <w:rFonts w:cs="Times New Roman" w:eastAsia="SimSun"/>
          <w:b w:val="false"/>
          <w:bCs w:val="false"/>
          <w:sz w:val="16"/>
          <w:szCs w:val="16"/>
          <w:lang w:val="en-GB"/>
        </w:rPr>
        <w:t>2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једињење     елемент     елемент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Жарењем кречњака</w:t>
      </w:r>
      <w:r>
        <w:rPr>
          <w:sz w:val="24"/>
          <w:szCs w:val="24"/>
          <w:lang w:val="en-GB"/>
        </w:rPr>
        <w:t xml:space="preserve"> добија се </w:t>
      </w:r>
      <w:r>
        <w:rPr>
          <w:b/>
          <w:bCs/>
          <w:sz w:val="24"/>
          <w:szCs w:val="24"/>
          <w:lang w:val="en-GB"/>
        </w:rPr>
        <w:t>живи (негашени) креч</w:t>
      </w:r>
      <w:r>
        <w:rPr>
          <w:sz w:val="24"/>
          <w:szCs w:val="24"/>
          <w:lang w:val="en-GB"/>
        </w:rPr>
        <w:t xml:space="preserve"> и </w:t>
      </w:r>
      <w:r>
        <w:rPr>
          <w:b/>
          <w:bCs/>
          <w:sz w:val="24"/>
          <w:szCs w:val="24"/>
          <w:lang w:val="en-GB"/>
        </w:rPr>
        <w:t>угљеник(IV)-оксид</w:t>
      </w:r>
      <w:r>
        <w:rPr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16"/>
          <w:szCs w:val="16"/>
          <w:lang w:val="en-GB"/>
        </w:rPr>
      </w:pPr>
      <w:r>
        <w:rPr>
          <w:sz w:val="24"/>
          <w:szCs w:val="24"/>
          <w:lang w:val="en-GB"/>
        </w:rPr>
        <w:t>CaCO</w:t>
      </w:r>
      <w:r>
        <w:rPr>
          <w:sz w:val="16"/>
          <w:szCs w:val="16"/>
          <w:lang w:val="en-GB"/>
        </w:rPr>
        <w:t>3</w:t>
      </w:r>
      <w:r>
        <w:rPr>
          <w:sz w:val="24"/>
          <w:szCs w:val="24"/>
          <w:lang w:val="en-GB"/>
        </w:rPr>
        <w:t xml:space="preserve"> загревање     </w:t>
      </w:r>
      <w:r>
        <w:rPr>
          <w:rFonts w:cs="Times New Roman" w:eastAsia="Times New Roman"/>
          <w:sz w:val="24"/>
          <w:szCs w:val="24"/>
          <w:lang w:val="en-GB"/>
        </w:rPr>
        <w:t>→</w:t>
      </w:r>
      <w:r>
        <w:rPr>
          <w:rFonts w:cs="Mangal" w:eastAsia="SimSun"/>
          <w:sz w:val="24"/>
          <w:szCs w:val="24"/>
          <w:lang w:val="en-GB"/>
        </w:rPr>
        <w:t xml:space="preserve">    CaO     +    CO</w:t>
      </w:r>
      <w:r>
        <w:rPr>
          <w:rFonts w:cs="Mangal" w:eastAsia="SimSun"/>
          <w:sz w:val="16"/>
          <w:szCs w:val="16"/>
          <w:lang w:val="en-GB"/>
        </w:rPr>
        <w:t>2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24"/>
          <w:szCs w:val="24"/>
          <w:lang w:val="en-GB"/>
        </w:rPr>
      </w:pPr>
      <w:r>
        <w:rPr>
          <w:rFonts w:cs="Mangal" w:eastAsia="SimSun"/>
          <w:sz w:val="24"/>
          <w:szCs w:val="24"/>
          <w:lang w:val="en-GB"/>
        </w:rPr>
        <w:t>једињење                    једињење     једињење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24"/>
          <w:szCs w:val="24"/>
          <w:lang w:val="en-GB"/>
        </w:rPr>
      </w:pPr>
      <w:r>
        <w:rPr>
          <w:rFonts w:cs="Mangal" w:eastAsia="SimSun"/>
          <w:sz w:val="24"/>
          <w:szCs w:val="24"/>
          <w:lang w:val="en-GB"/>
        </w:rPr>
        <w:t>4. Шта се добија у реакцијама анализе?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24"/>
          <w:szCs w:val="24"/>
          <w:lang w:val="en-GB"/>
        </w:rPr>
      </w:pPr>
      <w:r>
        <w:rPr>
          <w:rFonts w:cs="Mangal" w:eastAsia="SimSun"/>
          <w:sz w:val="24"/>
          <w:szCs w:val="24"/>
          <w:lang w:val="en-GB"/>
        </w:rPr>
        <w:t>Анализом чисте супстанце могу се добити два елемента, елемент и једињење или два једноставнија једињења.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24"/>
          <w:szCs w:val="24"/>
          <w:lang w:val="en-GB"/>
        </w:rPr>
      </w:pPr>
      <w:r>
        <w:rPr>
          <w:rFonts w:cs="Mangal" w:eastAsia="SimSun"/>
          <w:sz w:val="24"/>
          <w:szCs w:val="24"/>
          <w:lang w:val="en-GB"/>
        </w:rPr>
        <w:t xml:space="preserve">5. Шта је </w:t>
      </w:r>
      <w:r>
        <w:rPr>
          <w:rFonts w:cs="Mangal" w:eastAsia="SimSun"/>
          <w:b/>
          <w:bCs/>
          <w:sz w:val="24"/>
          <w:szCs w:val="24"/>
          <w:lang w:val="en-GB"/>
        </w:rPr>
        <w:t>синтеза</w:t>
      </w:r>
      <w:r>
        <w:rPr>
          <w:rFonts w:cs="Mangal" w:eastAsia="SimSun"/>
          <w:sz w:val="24"/>
          <w:szCs w:val="24"/>
          <w:lang w:val="en-GB"/>
        </w:rPr>
        <w:t>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24"/>
          <w:szCs w:val="24"/>
          <w:lang w:val="en-GB"/>
        </w:rPr>
      </w:pPr>
      <w:r>
        <w:rPr>
          <w:rFonts w:cs="Mangal" w:eastAsia="SimSun"/>
          <w:sz w:val="24"/>
          <w:szCs w:val="24"/>
          <w:lang w:val="en-GB"/>
        </w:rPr>
        <w:t xml:space="preserve">Реакција стварања нове супстанце од две или више чистих супстанци назива се </w:t>
      </w:r>
      <w:r>
        <w:rPr>
          <w:rFonts w:cs="Mangal" w:eastAsia="SimSun"/>
          <w:b/>
          <w:bCs/>
          <w:sz w:val="24"/>
          <w:szCs w:val="24"/>
          <w:lang w:val="en-GB"/>
        </w:rPr>
        <w:t>синтеза</w:t>
      </w:r>
      <w:r>
        <w:rPr>
          <w:rFonts w:cs="Mangal" w:eastAsia="SimSun"/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24"/>
          <w:szCs w:val="24"/>
          <w:lang w:val="en-GB"/>
        </w:rPr>
      </w:pPr>
      <w:r>
        <w:rPr>
          <w:rFonts w:cs="Mangal" w:eastAsia="SimSun"/>
          <w:sz w:val="24"/>
          <w:szCs w:val="24"/>
          <w:lang w:val="en-GB"/>
        </w:rPr>
        <w:t>6. Примери реакција синтезе?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Реакцијом </w:t>
      </w:r>
      <w:r>
        <w:rPr>
          <w:rFonts w:cs="Times New Roman"/>
          <w:b/>
          <w:bCs/>
          <w:sz w:val="24"/>
          <w:szCs w:val="24"/>
          <w:lang w:val="en-GB"/>
        </w:rPr>
        <w:t>сагоревања траке магнезијума</w:t>
      </w:r>
      <w:r>
        <w:rPr>
          <w:rFonts w:cs="Times New Roman"/>
          <w:sz w:val="24"/>
          <w:szCs w:val="24"/>
          <w:lang w:val="en-GB"/>
        </w:rPr>
        <w:t xml:space="preserve"> добија се бела прашкаста супстанца </w:t>
      </w:r>
      <w:r>
        <w:rPr>
          <w:rFonts w:cs="Times New Roman"/>
          <w:b/>
          <w:bCs/>
          <w:sz w:val="24"/>
          <w:szCs w:val="24"/>
          <w:lang w:val="en-GB"/>
        </w:rPr>
        <w:t>магнезијум(II)-оксида</w:t>
      </w:r>
      <w:r>
        <w:rPr>
          <w:rFonts w:cs="Times New Roman"/>
          <w:sz w:val="24"/>
          <w:szCs w:val="24"/>
          <w:lang w:val="en-GB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2Mg      +     O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      →      2MgO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  <w:t>елемент    елемент        једињење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Реакцијом између</w:t>
      </w:r>
      <w:r>
        <w:rPr>
          <w:rFonts w:cs="Times New Roman"/>
          <w:b/>
          <w:bCs/>
          <w:sz w:val="24"/>
          <w:szCs w:val="24"/>
          <w:lang w:val="en-GB"/>
        </w:rPr>
        <w:t xml:space="preserve"> угљендиоксида и воде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добија се</w:t>
      </w:r>
      <w:r>
        <w:rPr>
          <w:rFonts w:cs="Times New Roman"/>
          <w:b/>
          <w:bCs/>
          <w:sz w:val="24"/>
          <w:szCs w:val="24"/>
          <w:lang w:val="en-GB"/>
        </w:rPr>
        <w:t xml:space="preserve"> угљена киселина.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SimSun"/>
          <w:b w:val="false"/>
          <w:bCs w:val="false"/>
          <w:sz w:val="16"/>
          <w:szCs w:val="16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CO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       +       H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O</w:t>
      </w:r>
      <w:r>
        <w:rPr>
          <w:rFonts w:cs="Times New Roman"/>
          <w:b w:val="false"/>
          <w:bCs w:val="false"/>
          <w:sz w:val="16"/>
          <w:szCs w:val="16"/>
          <w:lang w:val="en-GB"/>
        </w:rPr>
        <w:t xml:space="preserve">           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 </w:t>
      </w:r>
      <w:r>
        <w:rPr>
          <w:rFonts w:cs="Times New Roman" w:eastAsia="Times New Roman"/>
          <w:b w:val="false"/>
          <w:bCs w:val="false"/>
          <w:sz w:val="24"/>
          <w:szCs w:val="24"/>
          <w:lang w:val="en-GB"/>
        </w:rPr>
        <w:t>→</w:t>
      </w:r>
      <w:r>
        <w:rPr>
          <w:rFonts w:cs="Times New Roman" w:eastAsia="SimSun"/>
          <w:b w:val="false"/>
          <w:bCs w:val="false"/>
          <w:sz w:val="24"/>
          <w:szCs w:val="24"/>
          <w:lang w:val="en-GB"/>
        </w:rPr>
        <w:t xml:space="preserve">       H</w:t>
      </w:r>
      <w:r>
        <w:rPr>
          <w:rFonts w:cs="Times New Roman" w:eastAsia="SimSun"/>
          <w:b w:val="false"/>
          <w:bCs w:val="false"/>
          <w:sz w:val="16"/>
          <w:szCs w:val="16"/>
          <w:lang w:val="en-GB"/>
        </w:rPr>
        <w:t>2</w:t>
      </w:r>
      <w:r>
        <w:rPr>
          <w:rFonts w:cs="Times New Roman" w:eastAsia="SimSun"/>
          <w:b w:val="false"/>
          <w:bCs w:val="false"/>
          <w:sz w:val="24"/>
          <w:szCs w:val="24"/>
          <w:lang w:val="en-GB"/>
        </w:rPr>
        <w:t>CO</w:t>
      </w:r>
      <w:r>
        <w:rPr>
          <w:rFonts w:cs="Times New Roman" w:eastAsia="SimSun"/>
          <w:b w:val="false"/>
          <w:bCs w:val="false"/>
          <w:sz w:val="16"/>
          <w:szCs w:val="16"/>
          <w:lang w:val="en-GB"/>
        </w:rPr>
        <w:t>3</w:t>
      </w:r>
    </w:p>
    <w:p>
      <w:pPr>
        <w:pStyle w:val="style0"/>
        <w:spacing w:after="0" w:before="0" w:line="100" w:lineRule="atLeast"/>
        <w:contextualSpacing w:val="false"/>
        <w:jc w:val="both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  <w:t>једињење     једињење           једињење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>7. Како састављамо једначине хемијских реакција?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На левој страни једначине (лево од стрелице) одговарајућим ознакама, симболима или хемијским формулама, представљају се </w:t>
      </w:r>
      <w:r>
        <w:rPr>
          <w:rFonts w:cs="Times New Roman"/>
          <w:b/>
          <w:bCs/>
          <w:sz w:val="24"/>
          <w:szCs w:val="24"/>
          <w:lang w:val="en-GB"/>
        </w:rPr>
        <w:t>реактанти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 xml:space="preserve">, а на десној (десно од стрелице) </w:t>
      </w:r>
      <w:r>
        <w:rPr>
          <w:rFonts w:cs="Times New Roman"/>
          <w:b/>
          <w:bCs/>
          <w:sz w:val="24"/>
          <w:szCs w:val="24"/>
          <w:lang w:val="en-GB"/>
        </w:rPr>
        <w:t>реакциони производи</w:t>
      </w:r>
      <w:r>
        <w:rPr>
          <w:rFonts w:cs="Times New Roman"/>
          <w:b w:val="false"/>
          <w:bCs w:val="false"/>
          <w:sz w:val="24"/>
          <w:szCs w:val="24"/>
          <w:lang w:val="en-GB"/>
        </w:rPr>
        <w:t>.</w:t>
      </w:r>
    </w:p>
    <w:p>
      <w:pPr>
        <w:pStyle w:val="style0"/>
        <w:spacing w:after="20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>8. Да ли су реакције синтезе и анализе повезане?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t xml:space="preserve">Да. Ако напишемо Fe + S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→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  FeS то је реакција синтезе (сједињавања) </w:t>
      </w:r>
      <w:bookmarkStart w:id="0" w:name="__DdeLink__205_1484507207"/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>гвожђе(II)-сулфида</w:t>
      </w:r>
      <w:bookmarkEnd w:id="0"/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 из гвожђа и сумпора, ако напишемо  FeS </w:t>
      </w: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lang w:val="en-GB"/>
        </w:rPr>
        <w:t>→</w:t>
      </w:r>
      <w:r>
        <w:rPr>
          <w:rFonts w:cs="Times New Roman" w:eastAsia="SimSun"/>
          <w:b w:val="false"/>
          <w:bCs w:val="false"/>
          <w:i w:val="false"/>
          <w:iCs w:val="false"/>
          <w:sz w:val="24"/>
          <w:szCs w:val="24"/>
          <w:lang w:val="en-GB"/>
        </w:rPr>
        <w:t xml:space="preserve">  Fe + S то је реакција анализе (разлагања)  гвожђе(II)-сулфида на  гвожђе и сумпор. Реактанти у реакцији синтезе су производи у реакцији анализе.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153670</wp:posOffset>
            </wp:positionH>
            <wp:positionV relativeFrom="paragraph">
              <wp:posOffset>83820</wp:posOffset>
            </wp:positionV>
            <wp:extent cx="5127625" cy="82931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Кључни појмови: хемијска реакција, анализа, синтеза.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Питања: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>1. Шта је анализа, а шта синтеза?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rFonts w:cs="Mangal" w:eastAsia="SimSun"/>
          <w:lang w:val="en-GB"/>
        </w:rPr>
      </w:pPr>
      <w:r>
        <w:rPr>
          <w:lang w:val="en-GB"/>
        </w:rPr>
        <w:t xml:space="preserve">2. а) </w:t>
      </w:r>
      <w:r>
        <w:rPr>
          <w:rFonts w:cs="Mangal" w:eastAsia="SimSun"/>
          <w:lang w:val="en-GB"/>
        </w:rPr>
        <w:t>Одреди која реакција је реакција анализе, а која реакција синтезе?</w:t>
      </w:r>
    </w:p>
    <w:p>
      <w:pPr>
        <w:pStyle w:val="style0"/>
        <w:rPr>
          <w:rFonts w:cs="Mangal" w:eastAsia="SimSun"/>
          <w:lang w:val="en-GB"/>
        </w:rPr>
      </w:pPr>
      <w:r>
        <w:rPr>
          <w:rFonts w:cs="Mangal" w:eastAsia="SimSun"/>
          <w:lang w:val="en-GB"/>
        </w:rPr>
        <w:t>б) Сваку реакцију прикажи у супротном смеру (односно анализу као синтезу, а синтезу као анализу)?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153670</wp:posOffset>
            </wp:positionH>
            <wp:positionV relativeFrom="paragraph">
              <wp:posOffset>104775</wp:posOffset>
            </wp:positionV>
            <wp:extent cx="4097655" cy="77914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107315</wp:posOffset>
            </wp:positionH>
            <wp:positionV relativeFrom="paragraph">
              <wp:posOffset>22860</wp:posOffset>
            </wp:positionV>
            <wp:extent cx="3971925" cy="85725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222885</wp:posOffset>
            </wp:positionH>
            <wp:positionV relativeFrom="paragraph">
              <wp:posOffset>157480</wp:posOffset>
            </wp:positionV>
            <wp:extent cx="3924935" cy="872490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-206375</wp:posOffset>
            </wp:positionH>
            <wp:positionV relativeFrom="paragraph">
              <wp:posOffset>624840</wp:posOffset>
            </wp:positionV>
            <wp:extent cx="5321935" cy="963930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2020-04-04T19:02:56Z</dcterms:created>
  <cp:revision>0</cp:revision>
</cp:coreProperties>
</file>